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毕业（以毕业证书的落款时间为准）后1年内取得岗位要求的教师资格证，取得教师资格证后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B6F05"/>
    <w:rsid w:val="6D9B6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2021-04-29T02:31:00Z</dcterms:created>
  <dc:creator>WPS_1553587433</dc:creator>
  <cp:lastModifiedBy>WPS_1553587433</cp:lastModifiedBy>
  <dcterms:modified xsi:type="dcterms:W3CDTF">2021-04-29T02:32:15Z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AB5F1F2C065F413DBE1B04EC70148087</vt:lpwstr>
  </property>
</Properties>
</file>